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D7F3" w14:textId="77777777" w:rsidR="00D60E08" w:rsidRPr="00D60E08" w:rsidRDefault="00D60E08" w:rsidP="00D60E08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60E08"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5651"/>
      </w:tblGrid>
      <w:tr w:rsidR="00D60E08" w:rsidRPr="00D60E08" w14:paraId="57CAD383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A04FFA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5292DB2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</w:rPr>
            </w:pPr>
            <w:r w:rsidRPr="00D60E08">
              <w:rPr>
                <w:rFonts w:ascii="Times New Roman" w:hAnsi="Times New Roman"/>
                <w:lang w:val="uk-UA"/>
              </w:rPr>
              <w:t>Літературний переклад: історія, теорія, практика</w:t>
            </w:r>
          </w:p>
        </w:tc>
      </w:tr>
      <w:tr w:rsidR="00D60E08" w:rsidRPr="00D60E08" w14:paraId="3F6140AD" w14:textId="77777777" w:rsidTr="00062129">
        <w:trPr>
          <w:trHeight w:val="58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213E3B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5D17A7" w14:textId="522F4685" w:rsidR="00D60E08" w:rsidRPr="00D60E08" w:rsidRDefault="00C538A1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D60E08" w:rsidRPr="00D60E08" w14:paraId="11489322" w14:textId="77777777" w:rsidTr="00C538A1">
        <w:trPr>
          <w:trHeight w:val="416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0FB12FA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B13CA67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зарубіжної літератури</w:t>
            </w:r>
          </w:p>
        </w:tc>
      </w:tr>
      <w:tr w:rsidR="00D60E08" w:rsidRPr="00D60E08" w14:paraId="5C80C8C3" w14:textId="77777777" w:rsidTr="00062129">
        <w:trPr>
          <w:trHeight w:val="38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413E4B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9FF8CE6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 w:rsidRPr="00D60E08">
              <w:rPr>
                <w:rFonts w:ascii="Times New Roman" w:hAnsi="Times New Roman"/>
                <w:lang w:val="uk-UA"/>
              </w:rPr>
              <w:t>Потніцева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 xml:space="preserve"> Т.М., доц. </w:t>
            </w:r>
            <w:proofErr w:type="spellStart"/>
            <w:r w:rsidRPr="00D60E08">
              <w:rPr>
                <w:rFonts w:ascii="Times New Roman" w:hAnsi="Times New Roman"/>
                <w:lang w:val="uk-UA"/>
              </w:rPr>
              <w:t>Ватченко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 xml:space="preserve"> С.О., доц. </w:t>
            </w:r>
            <w:proofErr w:type="spellStart"/>
            <w:r w:rsidRPr="00D60E08">
              <w:rPr>
                <w:rFonts w:ascii="Times New Roman" w:hAnsi="Times New Roman"/>
                <w:lang w:val="uk-UA"/>
              </w:rPr>
              <w:t>Максютенко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 xml:space="preserve"> А.В., доц. </w:t>
            </w:r>
            <w:proofErr w:type="spellStart"/>
            <w:r w:rsidRPr="00D60E08">
              <w:rPr>
                <w:rFonts w:ascii="Times New Roman" w:hAnsi="Times New Roman"/>
                <w:lang w:val="uk-UA"/>
              </w:rPr>
              <w:t>Пічугіна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 xml:space="preserve"> Т.Є.,</w:t>
            </w:r>
          </w:p>
          <w:p w14:paraId="0BCD429A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60E08">
              <w:rPr>
                <w:rFonts w:ascii="Times New Roman" w:hAnsi="Times New Roman"/>
                <w:lang w:val="uk-UA"/>
              </w:rPr>
              <w:t>ст.викл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>. Гавриленко Є.В.</w:t>
            </w:r>
          </w:p>
        </w:tc>
      </w:tr>
      <w:tr w:rsidR="00D60E08" w:rsidRPr="00D60E08" w14:paraId="7B081694" w14:textId="77777777" w:rsidTr="00C538A1">
        <w:trPr>
          <w:trHeight w:val="33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A2D13B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41AFF5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D60E08" w:rsidRPr="00D60E08" w14:paraId="7C9E1ACC" w14:textId="77777777" w:rsidTr="00C538A1">
        <w:trPr>
          <w:trHeight w:val="26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0571E09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27F2E6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4</w:t>
            </w:r>
          </w:p>
        </w:tc>
      </w:tr>
      <w:tr w:rsidR="00D60E08" w:rsidRPr="00D60E08" w14:paraId="2E104F40" w14:textId="77777777" w:rsidTr="00C538A1">
        <w:trPr>
          <w:trHeight w:val="399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770A01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9C7B8FA" w14:textId="05FA7DE6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 xml:space="preserve"> Українська,</w:t>
            </w:r>
            <w:r w:rsidR="00C538A1">
              <w:rPr>
                <w:rFonts w:ascii="Times New Roman" w:hAnsi="Times New Roman"/>
                <w:lang w:val="uk-UA"/>
              </w:rPr>
              <w:t xml:space="preserve"> </w:t>
            </w:r>
            <w:r w:rsidRPr="00D60E08">
              <w:rPr>
                <w:rFonts w:ascii="Times New Roman" w:hAnsi="Times New Roman"/>
                <w:lang w:val="uk-UA"/>
              </w:rPr>
              <w:t>англійська, німецька, французька</w:t>
            </w:r>
          </w:p>
        </w:tc>
      </w:tr>
      <w:tr w:rsidR="00D60E08" w:rsidRPr="00D60E08" w14:paraId="6E126753" w14:textId="77777777" w:rsidTr="00062129">
        <w:trPr>
          <w:trHeight w:val="53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2BD0A77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9474441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 xml:space="preserve"> знання англійської, німецької, французької мови на рівні В2-С1 </w:t>
            </w:r>
          </w:p>
        </w:tc>
      </w:tr>
      <w:tr w:rsidR="00D60E08" w:rsidRPr="00C538A1" w14:paraId="3301A00A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12C2B4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C44E6F" w14:textId="77777777" w:rsidR="00D60E08" w:rsidRPr="00D60E08" w:rsidRDefault="00D60E08" w:rsidP="00D6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загальна та національна, теоретичні проблеми, які розробляються відомими  фахівцями у галузі художнього перекладу; практичні методи та принципи перекладу поезії, прози, драми та фольклору; феномен білінгвізму  у контексті художнього перекладу.</w:t>
            </w:r>
          </w:p>
        </w:tc>
      </w:tr>
      <w:tr w:rsidR="00D60E08" w:rsidRPr="00D60E08" w14:paraId="53978EC5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0655D72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BBED900" w14:textId="77777777" w:rsidR="00D60E08" w:rsidRPr="00D60E08" w:rsidRDefault="00D60E08" w:rsidP="00D6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 xml:space="preserve">Філолог, повинен ознайомиться з основними принципами і правилами перекладацької професійної діяльності, усвідомлювати і критично відноситися до помилок перекладачів. Переклад художнього твору доповнює знання іноземної мови, розкриваючи семантичний і </w:t>
            </w:r>
            <w:proofErr w:type="spellStart"/>
            <w:r w:rsidRPr="00D60E08">
              <w:rPr>
                <w:rFonts w:ascii="Times New Roman" w:hAnsi="Times New Roman"/>
                <w:lang w:val="uk-UA"/>
              </w:rPr>
              <w:t>поетологічний</w:t>
            </w:r>
            <w:proofErr w:type="spellEnd"/>
            <w:r w:rsidRPr="00D60E08">
              <w:rPr>
                <w:rFonts w:ascii="Times New Roman" w:hAnsi="Times New Roman"/>
                <w:lang w:val="uk-UA"/>
              </w:rPr>
              <w:t xml:space="preserve"> потенціал самого Слова.</w:t>
            </w:r>
          </w:p>
        </w:tc>
      </w:tr>
      <w:tr w:rsidR="00D60E08" w:rsidRPr="00D60E08" w14:paraId="245A8718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4CF720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BB1857B" w14:textId="77777777" w:rsidR="00D60E08" w:rsidRPr="00D60E08" w:rsidRDefault="00D60E08" w:rsidP="00D6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Орієнтуватися у концептуальних положеннях художнього перекладу, аналітично ставитися до роботи перекладача не тільки літературного твору, а й у галузі загального іншомовного спілкування, розуміючи  національні нюанси семантики й функціонування Слова.</w:t>
            </w:r>
          </w:p>
        </w:tc>
      </w:tr>
      <w:tr w:rsidR="00D60E08" w:rsidRPr="00C538A1" w14:paraId="79FFD955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FD5B2B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9F43FB" w14:textId="77777777" w:rsidR="00D60E08" w:rsidRPr="00D60E08" w:rsidRDefault="00D60E08" w:rsidP="00D6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Здійснювати філологічний аналіз перекладу художнього тексту в зіставленні з першотвором, критично сприймати якість варіантів перекладу, мати змогу їхнього редагування, відтворюючи більш адекватну семантику і поетику оригіналу</w:t>
            </w:r>
          </w:p>
        </w:tc>
      </w:tr>
      <w:tr w:rsidR="00D60E08" w:rsidRPr="00D60E08" w14:paraId="76A5F3FC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419A79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CFF2E4" w14:textId="77777777" w:rsidR="00D60E08" w:rsidRPr="00D60E08" w:rsidRDefault="00D60E08" w:rsidP="00D60E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</w:t>
            </w:r>
            <w:r w:rsidRPr="00D60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D60E08" w:rsidRPr="00D60E08" w14:paraId="6EFE9B34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8DFE9C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6D8E72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Лекції, семінари</w:t>
            </w:r>
          </w:p>
        </w:tc>
      </w:tr>
      <w:tr w:rsidR="00D60E08" w:rsidRPr="00D60E08" w14:paraId="002E4928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8951A65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25BF3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 Диференційований залік</w:t>
            </w:r>
          </w:p>
        </w:tc>
      </w:tr>
      <w:tr w:rsidR="00D60E08" w:rsidRPr="00D60E08" w14:paraId="3B18AE98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B928C6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5DF1F8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D60E08" w:rsidRPr="00D60E08" w14:paraId="666E50B8" w14:textId="77777777" w:rsidTr="00062129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EEE359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D60E08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 xml:space="preserve">(для </w:t>
            </w:r>
            <w:proofErr w:type="spellStart"/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Pr="00D60E08">
              <w:rPr>
                <w:rFonts w:ascii="Times New Roman" w:hAnsi="Times New Roman"/>
                <w:i/>
                <w:color w:val="000000"/>
                <w:lang w:val="uk-UA"/>
              </w:rPr>
              <w:t xml:space="preserve">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9496EA" w14:textId="77777777" w:rsidR="00D60E08" w:rsidRPr="00D60E08" w:rsidRDefault="00D60E08" w:rsidP="00D60E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0E08">
              <w:rPr>
                <w:rFonts w:ascii="Times New Roman" w:hAnsi="Times New Roman"/>
                <w:lang w:val="uk-UA"/>
              </w:rPr>
              <w:t>15</w:t>
            </w:r>
          </w:p>
        </w:tc>
      </w:tr>
    </w:tbl>
    <w:p w14:paraId="311B8826" w14:textId="77777777" w:rsidR="00D60E08" w:rsidRPr="00D60E08" w:rsidRDefault="00D60E08" w:rsidP="00D60E0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6C5680A5" w14:textId="77777777" w:rsidR="00CA370C" w:rsidRPr="00D746A7" w:rsidRDefault="00CA370C" w:rsidP="00D746A7"/>
    <w:sectPr w:rsidR="00CA370C" w:rsidRPr="00D7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4D"/>
    <w:rsid w:val="00266D76"/>
    <w:rsid w:val="0096444D"/>
    <w:rsid w:val="00C538A1"/>
    <w:rsid w:val="00CA370C"/>
    <w:rsid w:val="00D60E08"/>
    <w:rsid w:val="00D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48CB"/>
  <w15:chartTrackingRefBased/>
  <w15:docId w15:val="{78B952FC-CF2F-48ED-BAE8-6F92EDF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2020-09-03T10:42:00Z</dcterms:created>
  <dcterms:modified xsi:type="dcterms:W3CDTF">2020-10-11T09:27:00Z</dcterms:modified>
</cp:coreProperties>
</file>