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50FDF" w14:textId="77777777" w:rsidR="00866C22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</w:p>
    <w:p w14:paraId="3C889437" w14:textId="606CCA98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Запрошення</w:t>
      </w:r>
    </w:p>
    <w:p w14:paraId="5EAAC989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 участі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сеукраїнській науково-практичній конференції</w:t>
      </w:r>
    </w:p>
    <w:p w14:paraId="59027884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40" w:lineRule="auto"/>
        <w:ind w:left="2" w:hanging="4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color w:val="222222"/>
          <w:sz w:val="30"/>
          <w:szCs w:val="30"/>
          <w:highlight w:val="white"/>
          <w:u w:val="single"/>
        </w:rPr>
        <w:t>Актуальні питання економіки та права: регіональний, міжнародний та глобалізаційний аспекти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»,</w:t>
      </w:r>
    </w:p>
    <w:p w14:paraId="4ED6416F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яка відбудеться 24 квітня 2025 р.</w:t>
      </w:r>
    </w:p>
    <w:p w14:paraId="0C99253B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 12.00 годин (Київ)</w:t>
      </w:r>
    </w:p>
    <w:p w14:paraId="6A35FD1B" w14:textId="77777777" w:rsidR="00592D69" w:rsidRDefault="00592D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3BE940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Після отримання тез організаційним комітетом авторові буде надіслано відповідне повідомлення. Тези, які не відповідають вимогам, а також такі, що вислані пізніше зазначеного терміну, опубліковані не будуть. Організаційний комітет залишає за собою право відхиляти публікацію наданих авторами матеріалів у разі їх невідповідності проблематиці конференції та неналежного оформлення.</w:t>
      </w:r>
    </w:p>
    <w:p w14:paraId="796FFA10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Під час роботи конференції можна подати статтю для публікації у наукових фахових виданнях:</w:t>
      </w:r>
    </w:p>
    <w:p w14:paraId="57D93265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«Науковий вісник Херсонського державного університету (фахова реєстрація видання (категорія «Б»)). Серія «Економічні науки» (детальніше про вимоги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www.ej.journal.kspu.edu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). </w:t>
      </w:r>
    </w:p>
    <w:p w14:paraId="426F2CD3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«Науковий вісник Херсонського державного університету (фахова реєстрація видання (категорія «Б»)). Серія «Юридичні науки» (детальніше про вимоги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https://lj.journal.kspu.edu/index.php/lj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14:paraId="3E177637" w14:textId="77777777" w:rsidR="00592D69" w:rsidRDefault="00592D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1EF479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участі у конференції до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23 квітня 2025 року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необхідно заповнити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форму та прикріпити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файл з текстом тез доповіді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Назва файлу повинна відповідати прізвищу та ініціалам першого співавтора (наприклад,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Шевченко_С.Р._Тези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hyperlink r:id="rId8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https://forms.gle/sPwYXy8ZbgNjf4Gj6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5215E"/>
          <w:sz w:val="24"/>
          <w:szCs w:val="24"/>
        </w:rPr>
        <w:t xml:space="preserve"> </w:t>
      </w:r>
    </w:p>
    <w:p w14:paraId="2F958D4A" w14:textId="77777777" w:rsidR="00592D69" w:rsidRDefault="00592D69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5A26BA" w14:textId="77777777" w:rsidR="00592D69" w:rsidRDefault="00592D69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88C750C" w14:textId="77777777" w:rsidR="00592D69" w:rsidRDefault="00592D69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735880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Організаційний комітет</w:t>
      </w:r>
    </w:p>
    <w:p w14:paraId="47170C2D" w14:textId="77777777" w:rsidR="00592D69" w:rsidRDefault="00592D69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3B06D8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Голова редакційної колегії:</w:t>
      </w:r>
    </w:p>
    <w:p w14:paraId="258266E9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Мельникова К.В.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к.е.н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доцентка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декан факультету бізнесу і права, Херсонський державний університет.</w:t>
      </w:r>
    </w:p>
    <w:p w14:paraId="16B2B557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Члени редакційної колегії:</w:t>
      </w:r>
    </w:p>
    <w:p w14:paraId="60E38306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Клюцевський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В.І.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к.н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держ.упр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., доцент, заступник голови Херсонської обласної державної адміністрації;</w:t>
      </w:r>
    </w:p>
    <w:p w14:paraId="132674C5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Соловйов А.І.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д.е.н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., професор, професор  кафедри економіки, менеджменту та адміністрування, Херсонський державний університет;</w:t>
      </w:r>
    </w:p>
    <w:p w14:paraId="455A5925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Стратонов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В.М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д.ю.н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., професор, професор кафедри національного, міжнародного права та правоохоронної діяльності, Херсонський державний університет, заслужений юрист України, почесний член спілки "Союз юристів", керівник Південно-регіонального центру "Конгрес криміналістів";</w:t>
      </w:r>
    </w:p>
    <w:p w14:paraId="361AC765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Мохненко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А.С. -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д.е.н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., професор, професор кафедри фінансів, обліку та підприємництва, Херсонський державний університет;</w:t>
      </w:r>
    </w:p>
    <w:p w14:paraId="3C603732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Сотула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О.С. -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д.ю.н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., професор, професор кафедри національного, міжнародного права та правоохоронної діяльності, Херсонський державний університет;</w:t>
      </w:r>
    </w:p>
    <w:p w14:paraId="52325A45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Ушкаренко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Ю.В.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д.е.н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., професорка, завідувачка кафедри економіки, менеджменту та адміністрування, Херсонський державний університет;</w:t>
      </w:r>
    </w:p>
    <w:p w14:paraId="70BDF27D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Бурак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В.Г.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д.п.н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., професорка, завідувачк</w:t>
      </w:r>
      <w:r>
        <w:rPr>
          <w:rFonts w:ascii="Times New Roman" w:eastAsia="Times New Roman" w:hAnsi="Times New Roman" w:cs="Times New Roman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кафедри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готельно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-ресторанного та туристичного бізнесу, Херсонський державний університет;</w:t>
      </w:r>
    </w:p>
    <w:p w14:paraId="420C950E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Петренко В.С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д.е.н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доцентка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завідувачка кафедри фінансів, обліку та підприємництва Херсонський державний університет.</w:t>
      </w:r>
    </w:p>
    <w:p w14:paraId="77BF066F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Гавловська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А.О.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к.ю.н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доцентка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завідувачка кафедри національного, міжнародного права та правоохоронної діяльності Херсонський державний університет;</w:t>
      </w:r>
    </w:p>
    <w:p w14:paraId="7666D40C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Капарулін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Ю.В..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к.і.н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., доцент, доцент кафедри національного, міжнародного права та правоохоронної діяльності, Херсонський державний університет; запрошений дослідник і лектор Центру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Вайзера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з дослідження Європи та Євразії, Університету Мічигану (США).</w:t>
      </w:r>
    </w:p>
    <w:p w14:paraId="61E1B6C9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216B31F" w14:textId="77777777" w:rsidR="00866C22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65A4904" w14:textId="77777777" w:rsidR="00866C22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B2E228D" w14:textId="50AFE0B0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Міністерство освіти і науки України</w:t>
      </w:r>
    </w:p>
    <w:p w14:paraId="23F0336C" w14:textId="7F5EB201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Херсонський державний університет;</w:t>
      </w:r>
    </w:p>
    <w:p w14:paraId="50F1728D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Херсонська обласна державна адміністрація</w:t>
      </w:r>
      <w:r>
        <w:rPr>
          <w:noProof/>
          <w:color w:val="000000"/>
          <w:lang w:val="ru-RU"/>
        </w:rPr>
        <w:drawing>
          <wp:inline distT="0" distB="0" distL="114300" distR="114300" wp14:anchorId="13C3A5A8" wp14:editId="53B6DDA5">
            <wp:extent cx="2173287" cy="2173287"/>
            <wp:effectExtent l="0" t="0" r="0" b="0"/>
            <wp:docPr id="1029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3287" cy="21732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C46D87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  <w:lang w:val="ru-RU"/>
        </w:rPr>
        <w:drawing>
          <wp:inline distT="0" distB="0" distL="114300" distR="114300" wp14:anchorId="2961E4F3" wp14:editId="2B99083C">
            <wp:extent cx="2097087" cy="2152033"/>
            <wp:effectExtent l="0" t="0" r="0" b="0"/>
            <wp:docPr id="103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7087" cy="21520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AAB9DE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сеукраїнська науково-практична конференція </w:t>
      </w:r>
    </w:p>
    <w:p w14:paraId="33A97415" w14:textId="77777777" w:rsidR="00592D69" w:rsidRDefault="00866C22">
      <w:pPr>
        <w:tabs>
          <w:tab w:val="left" w:pos="900"/>
        </w:tabs>
        <w:ind w:left="1" w:hanging="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highlight w:val="white"/>
          <w:u w:val="single"/>
        </w:rPr>
        <w:t>Актуальні питання економіки та права: регіональний, міжнародний та глобалізаційний аспекти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14:paraId="06D71BD4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24 квітня 202</w:t>
      </w:r>
      <w:r>
        <w:rPr>
          <w:rFonts w:ascii="Times New Roman" w:eastAsia="Times New Roman" w:hAnsi="Times New Roman" w:cs="Times New Roman"/>
          <w:b/>
        </w:rPr>
        <w:t xml:space="preserve">5 </w:t>
      </w:r>
      <w:r>
        <w:rPr>
          <w:rFonts w:ascii="Times New Roman" w:eastAsia="Times New Roman" w:hAnsi="Times New Roman" w:cs="Times New Roman"/>
          <w:b/>
          <w:color w:val="000000"/>
        </w:rPr>
        <w:t>року (о 12.00 годин, Київ)</w:t>
      </w:r>
    </w:p>
    <w:p w14:paraId="05535176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м. Івано-Франківськ</w:t>
      </w:r>
    </w:p>
    <w:p w14:paraId="6868CD3E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Формат конференції – онлайн (дистанційно)</w:t>
      </w:r>
    </w:p>
    <w:p w14:paraId="1796B844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Ідентифікатор конференції на</w:t>
      </w:r>
    </w:p>
    <w:p w14:paraId="0C27BC08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000000"/>
        </w:rPr>
        <w:t>платформі ZOOM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2323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  <w:t>817 2253 9555</w:t>
      </w:r>
    </w:p>
    <w:p w14:paraId="6B6542A4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код доступу: </w:t>
      </w:r>
      <w:r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  <w:t>358682</w:t>
      </w:r>
    </w:p>
    <w:p w14:paraId="26BA6F36" w14:textId="77777777" w:rsidR="00592D69" w:rsidRDefault="00CB21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</w:rPr>
      </w:pPr>
      <w:hyperlink r:id="rId11">
        <w:r w:rsidR="00866C22">
          <w:rPr>
            <w:rFonts w:ascii="Times New Roman" w:eastAsia="Times New Roman" w:hAnsi="Times New Roman" w:cs="Times New Roman"/>
            <w:b/>
            <w:color w:val="1155CC"/>
            <w:sz w:val="22"/>
            <w:szCs w:val="22"/>
            <w:u w:val="single"/>
          </w:rPr>
          <w:t>https://ksu-ks-ua.zoom.us/j/81722539555?pwd=iQXpBk3ghFXJ46vAkOJJXLY8gPz1aB.1</w:t>
        </w:r>
      </w:hyperlink>
      <w:r w:rsidR="00866C22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949382B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Участь у конференції - безкоштовна</w:t>
      </w:r>
    </w:p>
    <w:p w14:paraId="68FCA362" w14:textId="77777777" w:rsidR="00592D69" w:rsidRDefault="00592D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3F14D7AB" w14:textId="77777777" w:rsidR="00592D69" w:rsidRDefault="00592D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1DA298A2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Кожен учасник гарантовано отримує:</w:t>
      </w:r>
    </w:p>
    <w:p w14:paraId="01C64CB5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електронний </w:t>
      </w:r>
      <w:hyperlink r:id="rId12">
        <w:r>
          <w:rPr>
            <w:rFonts w:ascii="Times New Roman" w:eastAsia="Times New Roman" w:hAnsi="Times New Roman" w:cs="Times New Roman"/>
            <w:color w:val="000000"/>
          </w:rPr>
          <w:t>сертифікат 3 години</w:t>
        </w:r>
      </w:hyperlink>
      <w:r>
        <w:rPr>
          <w:rFonts w:ascii="Times New Roman" w:eastAsia="Times New Roman" w:hAnsi="Times New Roman" w:cs="Times New Roman"/>
          <w:b/>
          <w:color w:val="000000"/>
        </w:rPr>
        <w:t> </w:t>
      </w:r>
      <w:r>
        <w:rPr>
          <w:rFonts w:ascii="Times New Roman" w:eastAsia="Times New Roman" w:hAnsi="Times New Roman" w:cs="Times New Roman"/>
          <w:i/>
          <w:color w:val="000000"/>
        </w:rPr>
        <w:t>(за умови участі з доповіддю)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 </w:t>
      </w:r>
      <w:hyperlink r:id="rId13">
        <w:r>
          <w:rPr>
            <w:rFonts w:ascii="Times New Roman" w:eastAsia="Times New Roman" w:hAnsi="Times New Roman" w:cs="Times New Roman"/>
            <w:color w:val="000000"/>
          </w:rPr>
          <w:t>електронний збірник конференції</w:t>
        </w:r>
      </w:hyperlink>
      <w:r>
        <w:rPr>
          <w:rFonts w:ascii="Times New Roman" w:eastAsia="Times New Roman" w:hAnsi="Times New Roman" w:cs="Times New Roman"/>
          <w:b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br/>
        <w:t>з міжнародним ISBN та УДК</w:t>
      </w:r>
    </w:p>
    <w:p w14:paraId="2F7964AB" w14:textId="77777777" w:rsidR="00592D69" w:rsidRDefault="00592D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</w:rPr>
      </w:pPr>
    </w:p>
    <w:p w14:paraId="5F17AE57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noProof/>
          <w:color w:val="000000"/>
          <w:lang w:val="ru-RU"/>
        </w:rPr>
        <w:drawing>
          <wp:inline distT="0" distB="0" distL="114300" distR="114300" wp14:anchorId="28DDA3FD" wp14:editId="59E8F19B">
            <wp:extent cx="1843405" cy="1842770"/>
            <wp:effectExtent l="0" t="0" r="0" b="0"/>
            <wp:docPr id="10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1842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88359F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Збірник тез </w:t>
      </w:r>
      <w:r>
        <w:rPr>
          <w:rFonts w:ascii="Times New Roman" w:eastAsia="Times New Roman" w:hAnsi="Times New Roman" w:cs="Times New Roman"/>
          <w:color w:val="000000"/>
        </w:rPr>
        <w:t xml:space="preserve">доповідей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color w:val="000000"/>
        </w:rPr>
        <w:t>сеукраїнської науково-практичної конференції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«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u w:val="single"/>
        </w:rPr>
        <w:t>Актуальні питання економіки та права: регіональний, міжнародний та глобалізаційний аспекти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буде розміщено до 01.06.2025 року на сайті університету (у форматі *.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pdf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). </w:t>
      </w:r>
    </w:p>
    <w:p w14:paraId="467DCB76" w14:textId="77777777" w:rsidR="00592D69" w:rsidRDefault="00592D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2F33845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За додатковою інформацією звертатися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</w:p>
    <w:p w14:paraId="27C29712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Координатор: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Адвокатова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Н.О.,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к.е.н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., доцент,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доцентка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кафедри економіки, менеджменту і адміністрування факультету бізнесу і права, Херсонський державний університет. </w:t>
      </w:r>
    </w:p>
    <w:p w14:paraId="6F2A4582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Телефон  +380983631564</w:t>
      </w:r>
    </w:p>
    <w:p w14:paraId="43B9805E" w14:textId="77777777" w:rsidR="00592D69" w:rsidRDefault="00592D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7E5E9B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Секції роботи конференції:</w:t>
      </w:r>
    </w:p>
    <w:p w14:paraId="11002C97" w14:textId="77777777" w:rsidR="00592D69" w:rsidRDefault="00592D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4EBB4CE2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Секція 1. Інноваційні аспекти фінансів, обліку та підприємництва в контексті сталого розвитку.</w:t>
      </w:r>
    </w:p>
    <w:p w14:paraId="02816481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Секція 2. Економіка та менеджмент: синергія для сталого розвитку.</w:t>
      </w:r>
    </w:p>
    <w:p w14:paraId="38F959A4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Секція 3. Індустрія гостинності: інтеграція бізнесу та культурних аспектів.</w:t>
      </w:r>
    </w:p>
    <w:p w14:paraId="50F0CBEF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Секція 4. Актуальні проблеми права та правозастосування у воєнний та післявоєнний час.</w:t>
      </w:r>
    </w:p>
    <w:p w14:paraId="40CC7B1F" w14:textId="77777777" w:rsidR="00592D69" w:rsidRDefault="00592D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7F9C324B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Контрольні дати конференції</w:t>
      </w:r>
    </w:p>
    <w:p w14:paraId="264265E0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Останній термін подання матеріалів – </w:t>
      </w:r>
      <w:r>
        <w:rPr>
          <w:rFonts w:ascii="Times New Roman" w:eastAsia="Times New Roman" w:hAnsi="Times New Roman" w:cs="Times New Roman"/>
          <w:b/>
          <w:color w:val="000000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квітня 2025 р.</w:t>
      </w:r>
    </w:p>
    <w:p w14:paraId="5C4B1B50" w14:textId="77777777" w:rsidR="00592D69" w:rsidRDefault="00592D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4863BD34" w14:textId="77777777" w:rsidR="00592D69" w:rsidRDefault="00592D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5E585F" w14:textId="79F59689" w:rsidR="00592D69" w:rsidRDefault="00592D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9CF3D6" w14:textId="69435280" w:rsidR="00866C22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C0D8B5" w14:textId="3F467A49" w:rsidR="00866C22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CE16E4" w14:textId="77777777" w:rsidR="00866C22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70FE3D" w14:textId="3650F089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Вимоги щодо оформлення тез</w:t>
      </w:r>
    </w:p>
    <w:p w14:paraId="5A288B17" w14:textId="77777777" w:rsidR="00866C22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D6602C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Учасник має право представити в збірник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лише одні тези, </w:t>
      </w:r>
      <w:r>
        <w:rPr>
          <w:rFonts w:ascii="Times New Roman" w:eastAsia="Times New Roman" w:hAnsi="Times New Roman" w:cs="Times New Roman"/>
          <w:color w:val="000000"/>
        </w:rPr>
        <w:t>які раніше не публікувалися.</w:t>
      </w:r>
    </w:p>
    <w:p w14:paraId="3734551F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Максимальна кількість співавторів одних тез – </w:t>
      </w:r>
      <w:r>
        <w:rPr>
          <w:rFonts w:ascii="Times New Roman" w:eastAsia="Times New Roman" w:hAnsi="Times New Roman" w:cs="Times New Roman"/>
          <w:b/>
          <w:color w:val="000000"/>
        </w:rPr>
        <w:t>три особи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6DB257A2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Обсяг тез – </w:t>
      </w:r>
      <w:r>
        <w:rPr>
          <w:rFonts w:ascii="Times New Roman" w:eastAsia="Times New Roman" w:hAnsi="Times New Roman" w:cs="Times New Roman"/>
          <w:b/>
          <w:color w:val="000000"/>
        </w:rPr>
        <w:t>до 5-х сторінок</w:t>
      </w:r>
      <w:r>
        <w:rPr>
          <w:rFonts w:ascii="Times New Roman" w:eastAsia="Times New Roman" w:hAnsi="Times New Roman" w:cs="Times New Roman"/>
          <w:color w:val="000000"/>
        </w:rPr>
        <w:t>, які не нумеруються.</w:t>
      </w:r>
    </w:p>
    <w:p w14:paraId="6DD8C5BA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Формат – А4, гарнітура – MS Word.</w:t>
      </w:r>
    </w:p>
    <w:p w14:paraId="302675B8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Шрифт –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кегль (розмір) – 14, міжрядковий інтервал – 1,5; абзац – 1,25 см.</w:t>
      </w:r>
    </w:p>
    <w:p w14:paraId="4E7EE524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 Поля: зверху, знизу, праворуч, ліворуч - 20 мм.</w:t>
      </w:r>
    </w:p>
    <w:p w14:paraId="752972FC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7. У верхньому правому куті –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прізвище та ініціали автора </w:t>
      </w:r>
      <w:r>
        <w:rPr>
          <w:rFonts w:ascii="Times New Roman" w:eastAsia="Times New Roman" w:hAnsi="Times New Roman" w:cs="Times New Roman"/>
          <w:color w:val="000000"/>
        </w:rPr>
        <w:t>(жирним), науковий ступінь, вчене звання, посада, назва установи, місто, країна (для іноземців).</w:t>
      </w:r>
    </w:p>
    <w:p w14:paraId="522D36BD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8. Нижче – через один абзац –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НАЗВА ТЕЗ </w:t>
      </w:r>
      <w:r>
        <w:rPr>
          <w:rFonts w:ascii="Times New Roman" w:eastAsia="Times New Roman" w:hAnsi="Times New Roman" w:cs="Times New Roman"/>
          <w:color w:val="000000"/>
        </w:rPr>
        <w:t>(великими жирними літерами по центру).</w:t>
      </w:r>
    </w:p>
    <w:p w14:paraId="2B99E0FB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 Нижче – через один абзац – текст тез.</w:t>
      </w:r>
    </w:p>
    <w:p w14:paraId="4958BB60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10. Кожна ілюстрація, діаграма, схема повинна бути підписана, таблиця – мати назву. Формат таблиць та рисунків має бути </w:t>
      </w:r>
      <w:r>
        <w:rPr>
          <w:rFonts w:ascii="Times New Roman" w:eastAsia="Times New Roman" w:hAnsi="Times New Roman" w:cs="Times New Roman"/>
          <w:b/>
          <w:color w:val="000000"/>
        </w:rPr>
        <w:t>лише книжний.</w:t>
      </w:r>
    </w:p>
    <w:p w14:paraId="6C192292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11. Формули слід друкувати за допомогою редактора формул Microsoft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Equation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і нумерувати у круглих дужках.</w:t>
      </w:r>
    </w:p>
    <w:p w14:paraId="1B502CEF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12. В кінці тексту – через один абзац – наводиться </w:t>
      </w:r>
      <w:r>
        <w:rPr>
          <w:rFonts w:ascii="Times New Roman" w:eastAsia="Times New Roman" w:hAnsi="Times New Roman" w:cs="Times New Roman"/>
          <w:b/>
          <w:color w:val="000000"/>
        </w:rPr>
        <w:t xml:space="preserve">Список використаних джерел </w:t>
      </w:r>
      <w:r>
        <w:rPr>
          <w:rFonts w:ascii="Times New Roman" w:eastAsia="Times New Roman" w:hAnsi="Times New Roman" w:cs="Times New Roman"/>
          <w:color w:val="000000"/>
        </w:rPr>
        <w:t>(жирним і по центру). Посилання на літературне джерело подаються у квадратних дужках відповідно до порядку згадування. Список літератури має містити лише джерела, на які є посилання в тексті; приклад оформлення посилань: [1, с. 45]. Посилання в дужках на різні джерела подавати через крапку з комою ([1; 2]); література оформлюється згідно з останніми вимогами.</w:t>
      </w:r>
    </w:p>
    <w:p w14:paraId="6DD883E5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13. Оргкомітет залишає за собою право відбору та редагування наукових доповідей.</w:t>
      </w:r>
    </w:p>
    <w:p w14:paraId="2648D570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14. Матеріали, які не відповідатимуть встановленим вимогам, розглядатися не будуть.</w:t>
      </w:r>
    </w:p>
    <w:p w14:paraId="5330FD3B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15.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У разі виявлення ознак фальсифікації, фабрикації, плагіату,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самоплагіату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тощо редакційна колегія не приймає матеріали до опублікування.</w:t>
      </w:r>
    </w:p>
    <w:p w14:paraId="196FAE95" w14:textId="77777777" w:rsidR="00592D69" w:rsidRDefault="00592D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6C893E0D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N.B. Редакційна колегія залишає за собою право чистового редагування або відхилення матеріалу, який оформлений з порушенням зазначених вище вимог. Усі тези конференції проходять перевірку на плагіат. У разі перевищення 10% запозичень тези не приймаються до опублікування.</w:t>
      </w:r>
    </w:p>
    <w:p w14:paraId="681E7434" w14:textId="77777777" w:rsidR="00592D69" w:rsidRDefault="00592D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FF"/>
          <w:sz w:val="18"/>
          <w:szCs w:val="18"/>
        </w:rPr>
      </w:pPr>
    </w:p>
    <w:p w14:paraId="735CD5EA" w14:textId="77777777" w:rsidR="00592D69" w:rsidRDefault="00592D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FF"/>
          <w:sz w:val="18"/>
          <w:szCs w:val="18"/>
        </w:rPr>
      </w:pPr>
    </w:p>
    <w:p w14:paraId="4B8768D8" w14:textId="77777777" w:rsidR="00592D69" w:rsidRDefault="00592D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FF"/>
          <w:sz w:val="18"/>
          <w:szCs w:val="18"/>
        </w:rPr>
      </w:pPr>
    </w:p>
    <w:p w14:paraId="24CE039B" w14:textId="77777777" w:rsidR="00592D69" w:rsidRDefault="00592D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FF"/>
          <w:sz w:val="18"/>
          <w:szCs w:val="18"/>
        </w:rPr>
      </w:pPr>
    </w:p>
    <w:p w14:paraId="0E6D22AF" w14:textId="77777777" w:rsidR="00592D69" w:rsidRDefault="00592D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FF"/>
          <w:sz w:val="18"/>
          <w:szCs w:val="18"/>
        </w:rPr>
      </w:pPr>
    </w:p>
    <w:p w14:paraId="4BA75C6E" w14:textId="77777777" w:rsidR="00592D69" w:rsidRDefault="00592D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FF"/>
          <w:sz w:val="18"/>
          <w:szCs w:val="18"/>
        </w:rPr>
      </w:pPr>
    </w:p>
    <w:p w14:paraId="6E91C206" w14:textId="77777777" w:rsidR="00592D69" w:rsidRDefault="00592D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68CD46C1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/>
        </w:rPr>
        <w:drawing>
          <wp:inline distT="0" distB="0" distL="114300" distR="114300" wp14:anchorId="5889B933" wp14:editId="3692B6F7">
            <wp:extent cx="2597150" cy="2894330"/>
            <wp:effectExtent l="0" t="0" r="0" b="0"/>
            <wp:docPr id="103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2894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204D94" w14:textId="77777777" w:rsidR="00592D69" w:rsidRDefault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Приклад оформлення матеріалів</w:t>
      </w:r>
    </w:p>
    <w:p w14:paraId="404CFD15" w14:textId="77777777" w:rsidR="00592D69" w:rsidRDefault="00592D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6495F20F" w14:textId="77777777" w:rsidR="00592D69" w:rsidRDefault="00866C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pacing w:line="240" w:lineRule="auto"/>
        <w:ind w:left="0" w:right="33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Шевченко І.І.</w:t>
      </w:r>
    </w:p>
    <w:p w14:paraId="677404B6" w14:textId="77777777" w:rsidR="00592D69" w:rsidRDefault="00866C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pacing w:line="240" w:lineRule="auto"/>
        <w:ind w:left="0" w:right="33" w:hanging="2"/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к.е.н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., доцент, доцент кафедри економіки, </w:t>
      </w:r>
    </w:p>
    <w:p w14:paraId="68E59D18" w14:textId="77777777" w:rsidR="00592D69" w:rsidRDefault="00866C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pacing w:line="240" w:lineRule="auto"/>
        <w:ind w:left="0" w:right="33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менеджменту та адміністрування, </w:t>
      </w:r>
    </w:p>
    <w:p w14:paraId="4BC89FE6" w14:textId="77777777" w:rsidR="00592D69" w:rsidRDefault="00866C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pacing w:line="240" w:lineRule="auto"/>
        <w:ind w:left="0" w:right="33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Херсонський державний університет</w:t>
      </w:r>
    </w:p>
    <w:p w14:paraId="6AAB0FE5" w14:textId="77777777" w:rsidR="00592D69" w:rsidRDefault="00592D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pacing w:line="240" w:lineRule="auto"/>
        <w:ind w:left="0" w:right="33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3F8DC020" w14:textId="77777777" w:rsidR="00592D69" w:rsidRDefault="00592D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pacing w:line="240" w:lineRule="auto"/>
        <w:ind w:left="0" w:right="33" w:hanging="2"/>
        <w:jc w:val="right"/>
        <w:rPr>
          <w:rFonts w:ascii="Times New Roman" w:eastAsia="Times New Roman" w:hAnsi="Times New Roman" w:cs="Times New Roman"/>
          <w:color w:val="000000"/>
        </w:rPr>
      </w:pPr>
    </w:p>
    <w:p w14:paraId="3C104FBC" w14:textId="77777777" w:rsidR="00592D69" w:rsidRDefault="00866C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pacing w:line="240" w:lineRule="auto"/>
        <w:ind w:left="0" w:right="33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ПРАКТИЧНІ АСПЕКТИ ІННОВАЦІЙНОГО РОЗВИТКУ ЕКОНОМІКИ</w:t>
      </w:r>
    </w:p>
    <w:p w14:paraId="58CFBD68" w14:textId="77777777" w:rsidR="00592D69" w:rsidRDefault="00592D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pacing w:line="240" w:lineRule="auto"/>
        <w:ind w:left="0" w:right="33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34A21E04" w14:textId="77777777" w:rsidR="00592D69" w:rsidRDefault="00866C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pacing w:line="240" w:lineRule="auto"/>
        <w:ind w:left="0" w:right="33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Інноваційний розвиток економіки та її окремих галузей держави залежить від багатьох чинників, які потребують…</w:t>
      </w:r>
    </w:p>
    <w:p w14:paraId="4A66541F" w14:textId="77777777" w:rsidR="00592D69" w:rsidRDefault="00866C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pacing w:line="240" w:lineRule="auto"/>
        <w:ind w:left="0" w:right="33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</w:t>
      </w:r>
    </w:p>
    <w:p w14:paraId="52B60CD7" w14:textId="77777777" w:rsidR="00592D69" w:rsidRDefault="00592D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pacing w:line="240" w:lineRule="auto"/>
        <w:ind w:left="0" w:right="33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2D177D4E" w14:textId="77777777" w:rsidR="00592D69" w:rsidRDefault="00866C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pacing w:line="240" w:lineRule="auto"/>
        <w:ind w:left="0" w:right="33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Список використаних джерел</w:t>
      </w:r>
    </w:p>
    <w:p w14:paraId="792EF412" w14:textId="77777777" w:rsidR="00592D69" w:rsidRDefault="00866C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pacing w:line="240" w:lineRule="auto"/>
        <w:ind w:left="0" w:right="33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Маркевич К. Л. Поточний стан та перспективи прямого іноземного інвестування в економіку України.  </w:t>
      </w:r>
      <w:r>
        <w:rPr>
          <w:rFonts w:ascii="Times New Roman" w:eastAsia="Times New Roman" w:hAnsi="Times New Roman" w:cs="Times New Roman"/>
          <w:i/>
          <w:color w:val="000000"/>
        </w:rPr>
        <w:t>Економічні інновації: збірник наукових праць</w:t>
      </w:r>
      <w:r>
        <w:rPr>
          <w:rFonts w:ascii="Times New Roman" w:eastAsia="Times New Roman" w:hAnsi="Times New Roman" w:cs="Times New Roman"/>
          <w:color w:val="000000"/>
        </w:rPr>
        <w:t xml:space="preserve"> 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Index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Copernicus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). Одеса: Інститут проблем ринку та економіко-екологічних досліджень НАН України. № 64, 2019. С.12-17;                                                              </w:t>
      </w:r>
    </w:p>
    <w:p w14:paraId="2019AB0C" w14:textId="77777777" w:rsidR="00592D69" w:rsidRDefault="00592D69" w:rsidP="008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  <w:u w:val="single"/>
        </w:rPr>
      </w:pPr>
    </w:p>
    <w:sectPr w:rsidR="00592D69">
      <w:pgSz w:w="16838" w:h="11906" w:orient="landscape"/>
      <w:pgMar w:top="0" w:right="228" w:bottom="360" w:left="440" w:header="708" w:footer="708" w:gutter="0"/>
      <w:pgNumType w:start="1"/>
      <w:cols w:num="3" w:space="720" w:equalWidth="0">
        <w:col w:w="5230" w:space="239"/>
        <w:col w:w="5230" w:space="239"/>
        <w:col w:w="523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69"/>
    <w:rsid w:val="00592D69"/>
    <w:rsid w:val="00866C22"/>
    <w:rsid w:val="00CB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A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normal1"/>
    <w:next w:val="normal1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Название1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вичайний"/>
    <w:pPr>
      <w:spacing w:line="1" w:lineRule="atLeast"/>
      <w:ind w:leftChars="-1" w:left="-1" w:hangingChars="1" w:hanging="1"/>
      <w:textAlignment w:val="top"/>
      <w:outlineLvl w:val="0"/>
    </w:pPr>
    <w:rPr>
      <w:position w:val="-1"/>
      <w:lang w:eastAsia="ru-RU"/>
    </w:rPr>
  </w:style>
  <w:style w:type="character" w:customStyle="1" w:styleId="a5">
    <w:name w:val="Шрифт абзацу за замовчуванням"/>
    <w:rPr>
      <w:w w:val="100"/>
      <w:position w:val="-1"/>
      <w:effect w:val="none"/>
      <w:vertAlign w:val="baseline"/>
      <w:cs w:val="0"/>
      <w:em w:val="none"/>
    </w:rPr>
  </w:style>
  <w:style w:type="table" w:customStyle="1" w:styleId="a6">
    <w:name w:val="Звичайна таблиця"/>
    <w:pPr>
      <w:spacing w:line="1" w:lineRule="atLeast"/>
      <w:ind w:leftChars="-1" w:left="-1" w:hangingChars="1" w:hanging="1"/>
      <w:textAlignment w:val="top"/>
      <w:outlineLvl w:val="0"/>
    </w:pPr>
    <w:rPr>
      <w:position w:val="-1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pPr>
      <w:spacing w:line="1" w:lineRule="atLeast"/>
      <w:ind w:leftChars="-1" w:left="-1" w:hangingChars="1" w:hanging="1"/>
      <w:textAlignment w:val="top"/>
      <w:outlineLvl w:val="0"/>
    </w:pPr>
    <w:rPr>
      <w:position w:val="-1"/>
      <w:lang w:eastAsia="ru-RU"/>
    </w:rPr>
  </w:style>
  <w:style w:type="paragraph" w:customStyle="1" w:styleId="a7">
    <w:name w:val="Назва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8">
    <w:name w:val="Підзаголовок"/>
    <w:basedOn w:val="normal1"/>
    <w:next w:val="normal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table" w:customStyle="1" w:styleId="a9">
    <w:name w:val="Стиль"/>
    <w:pPr>
      <w:spacing w:line="1" w:lineRule="atLeast"/>
      <w:ind w:leftChars="-1" w:left="-1" w:hangingChars="1" w:hanging="1"/>
      <w:textAlignment w:val="top"/>
      <w:outlineLvl w:val="0"/>
    </w:pPr>
    <w:rPr>
      <w:position w:val="-1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a">
    <w:name w:val="Гіперпосилання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Стиль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12">
    <w:name w:val="Обычный (веб)1"/>
    <w:basedOn w:val="a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ac">
    <w:name w:val="Balloon Text"/>
    <w:basedOn w:val="a"/>
    <w:link w:val="ad"/>
    <w:uiPriority w:val="99"/>
    <w:semiHidden/>
    <w:unhideWhenUsed/>
    <w:rsid w:val="00CB21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210E"/>
    <w:rPr>
      <w:rFonts w:ascii="Tahoma" w:hAnsi="Tahoma" w:cs="Tahoma"/>
      <w:position w:val="-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normal1"/>
    <w:next w:val="normal1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Название1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вичайний"/>
    <w:pPr>
      <w:spacing w:line="1" w:lineRule="atLeast"/>
      <w:ind w:leftChars="-1" w:left="-1" w:hangingChars="1" w:hanging="1"/>
      <w:textAlignment w:val="top"/>
      <w:outlineLvl w:val="0"/>
    </w:pPr>
    <w:rPr>
      <w:position w:val="-1"/>
      <w:lang w:eastAsia="ru-RU"/>
    </w:rPr>
  </w:style>
  <w:style w:type="character" w:customStyle="1" w:styleId="a5">
    <w:name w:val="Шрифт абзацу за замовчуванням"/>
    <w:rPr>
      <w:w w:val="100"/>
      <w:position w:val="-1"/>
      <w:effect w:val="none"/>
      <w:vertAlign w:val="baseline"/>
      <w:cs w:val="0"/>
      <w:em w:val="none"/>
    </w:rPr>
  </w:style>
  <w:style w:type="table" w:customStyle="1" w:styleId="a6">
    <w:name w:val="Звичайна таблиця"/>
    <w:pPr>
      <w:spacing w:line="1" w:lineRule="atLeast"/>
      <w:ind w:leftChars="-1" w:left="-1" w:hangingChars="1" w:hanging="1"/>
      <w:textAlignment w:val="top"/>
      <w:outlineLvl w:val="0"/>
    </w:pPr>
    <w:rPr>
      <w:position w:val="-1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pPr>
      <w:spacing w:line="1" w:lineRule="atLeast"/>
      <w:ind w:leftChars="-1" w:left="-1" w:hangingChars="1" w:hanging="1"/>
      <w:textAlignment w:val="top"/>
      <w:outlineLvl w:val="0"/>
    </w:pPr>
    <w:rPr>
      <w:position w:val="-1"/>
      <w:lang w:eastAsia="ru-RU"/>
    </w:rPr>
  </w:style>
  <w:style w:type="paragraph" w:customStyle="1" w:styleId="a7">
    <w:name w:val="Назва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8">
    <w:name w:val="Підзаголовок"/>
    <w:basedOn w:val="normal1"/>
    <w:next w:val="normal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table" w:customStyle="1" w:styleId="a9">
    <w:name w:val="Стиль"/>
    <w:pPr>
      <w:spacing w:line="1" w:lineRule="atLeast"/>
      <w:ind w:leftChars="-1" w:left="-1" w:hangingChars="1" w:hanging="1"/>
      <w:textAlignment w:val="top"/>
      <w:outlineLvl w:val="0"/>
    </w:pPr>
    <w:rPr>
      <w:position w:val="-1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a">
    <w:name w:val="Гіперпосилання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Стиль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12">
    <w:name w:val="Обычный (веб)1"/>
    <w:basedOn w:val="a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ac">
    <w:name w:val="Balloon Text"/>
    <w:basedOn w:val="a"/>
    <w:link w:val="ad"/>
    <w:uiPriority w:val="99"/>
    <w:semiHidden/>
    <w:unhideWhenUsed/>
    <w:rsid w:val="00CB21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210E"/>
    <w:rPr>
      <w:rFonts w:ascii="Tahoma" w:hAnsi="Tahoma" w:cs="Tahoma"/>
      <w:position w:val="-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PwYXy8ZbgNjf4Gj6" TargetMode="External"/><Relationship Id="rId13" Type="http://schemas.openxmlformats.org/officeDocument/2006/relationships/hyperlink" Target="https://nic-sci-conf.esclick.me/CkJ9rjv2k9u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j.journal.kspu.edu/index.php/lj" TargetMode="External"/><Relationship Id="rId12" Type="http://schemas.openxmlformats.org/officeDocument/2006/relationships/hyperlink" Target="https://nic-sci-conf.esclick.me/CkJ9n3FnY5e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ej.journal.kspu.edu" TargetMode="External"/><Relationship Id="rId11" Type="http://schemas.openxmlformats.org/officeDocument/2006/relationships/hyperlink" Target="https://ksu-ks-ua.zoom.us/j/81722539555?pwd=iQXpBk3ghFXJ46vAkOJJXLY8gPz1aB.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hj7uz2j5wdus4CMKN83xe2fmow==">CgMxLjAyCGguZ2pkZ3hzOAByITFGM2g3WFpRWDF5Wm9TOGE3ZHd3cUNlSjZvUkJIUHFBTw==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Мельникова</dc:creator>
  <cp:lastModifiedBy>User</cp:lastModifiedBy>
  <cp:revision>2</cp:revision>
  <dcterms:created xsi:type="dcterms:W3CDTF">2025-03-18T20:15:00Z</dcterms:created>
  <dcterms:modified xsi:type="dcterms:W3CDTF">2025-03-18T20:15:00Z</dcterms:modified>
</cp:coreProperties>
</file>