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99" w:type="dxa"/>
        <w:tblInd w:w="93" w:type="dxa"/>
        <w:tblLook w:val="04A0" w:firstRow="1" w:lastRow="0" w:firstColumn="1" w:lastColumn="0" w:noHBand="0" w:noVBand="1"/>
      </w:tblPr>
      <w:tblGrid>
        <w:gridCol w:w="2599"/>
        <w:gridCol w:w="4159"/>
      </w:tblGrid>
      <w:tr w:rsidR="00835A36" w:rsidRPr="00835A36" w:rsidTr="00835A36">
        <w:trPr>
          <w:trHeight w:val="30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ru-RU" w:bidi="he-IL"/>
              </w:rPr>
              <w:t>Назва компанії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ru-RU" w:bidi="he-IL"/>
              </w:rPr>
            </w:pPr>
            <w:bookmarkStart w:id="0" w:name="_GoBack"/>
            <w:r w:rsidRPr="00835A3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uk-UA" w:eastAsia="ru-RU" w:bidi="he-IL"/>
              </w:rPr>
              <w:t>Посилання на відеозапис заходу</w:t>
            </w:r>
            <w:bookmarkEnd w:id="0"/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EY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https://youtu.be/zX5Fe6pLY-8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lifecell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https://youtu.be/2uYSUMCEsmU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Deloitte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https://youtu.be/i2mYL18oZzk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Renesas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Electronics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https://youtu.be/x8kXWtE-XVc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Clarity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Ukraine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https://youtu.be/vsbBxcz2O3I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Київстар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https://youtu.be/vzMyO_I8yBk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Boosta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https://youtu.be/L-tVvt3X6Y4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Kreston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https://youtu.be/AObBZ1WEIzs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AEQUO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https://youtu.be/4byqMVmOQA0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SoftServe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https://youtu.be/WkCDGJWZEOw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МХП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https://youtu.be/0T5Ei-kFqR0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LOGITY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https://youtu.be/oVJuNwfLgUw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Baker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Tilly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https://youtu.be/0PV1i4ThCBY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Мережа Права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https://youtu.be/3oHlu5lqR-4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ZONE3000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https://youtu.be/Ocf_jcaBX8k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Національний Банк України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https://youtu.be/JBuw0QY9fZA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Kernel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https://youtu.be/BmuzAFTkeyo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Forvis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Mazars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https://youtu.be/k6wGl8wA-X0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Goodvalley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https://youtu.be/_sSlYayWxxI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Sayenko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Kharenko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https://youtu.be/IZhW9QMhK8Y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MGI PSP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Audit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https://youtu.be/bw8psd-6Cyg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Progrestech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https://youtu.be/0zMKnEMc77Q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Артеріум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https://youtu.be/i-1_tLxrUUo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DiXi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Group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https://youtu.be/xksRjlfFWtU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AC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Crowe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  <w:proofErr w:type="spellStart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Ukraine</w:t>
            </w:r>
            <w:proofErr w:type="spellEnd"/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https://youtu.be/QHoyGUgRwTE</w:t>
            </w:r>
          </w:p>
        </w:tc>
      </w:tr>
      <w:tr w:rsidR="00835A36" w:rsidRPr="00835A36" w:rsidTr="00835A36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 xml:space="preserve">MEDIAHEAD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A36" w:rsidRPr="00835A36" w:rsidRDefault="00835A36" w:rsidP="00835A3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</w:pPr>
            <w:r w:rsidRPr="00835A3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val="uk-UA" w:eastAsia="ru-RU" w:bidi="he-IL"/>
              </w:rPr>
              <w:t>https://youtu.be/xLYihVG9YN0</w:t>
            </w:r>
          </w:p>
        </w:tc>
      </w:tr>
    </w:tbl>
    <w:p w:rsidR="00460A41" w:rsidRPr="00835A36" w:rsidRDefault="00460A41">
      <w:pPr>
        <w:rPr>
          <w:rFonts w:asciiTheme="majorBidi" w:hAnsiTheme="majorBidi" w:cstheme="majorBidi"/>
          <w:sz w:val="28"/>
          <w:szCs w:val="28"/>
          <w:lang w:val="uk-UA"/>
        </w:rPr>
      </w:pPr>
    </w:p>
    <w:sectPr w:rsidR="00460A41" w:rsidRPr="0083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4D"/>
    <w:rsid w:val="00460A41"/>
    <w:rsid w:val="0075374D"/>
    <w:rsid w:val="008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</cp:revision>
  <dcterms:created xsi:type="dcterms:W3CDTF">2024-11-19T14:23:00Z</dcterms:created>
  <dcterms:modified xsi:type="dcterms:W3CDTF">2024-11-19T14:24:00Z</dcterms:modified>
</cp:coreProperties>
</file>